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85061E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4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075795" w:rsidP="0074060F">
            <w:pPr>
              <w:pStyle w:val="rvps14"/>
              <w:spacing w:before="0" w:beforeAutospacing="0" w:after="0" w:afterAutospacing="0"/>
              <w:ind w:right="166"/>
            </w:pPr>
            <w:r>
              <w:t xml:space="preserve">1) </w:t>
            </w:r>
            <w:proofErr w:type="spellStart"/>
            <w:r>
              <w:t>посадовий</w:t>
            </w:r>
            <w:proofErr w:type="spellEnd"/>
            <w:r>
              <w:t xml:space="preserve"> оклад – 4</w:t>
            </w:r>
            <w:r>
              <w:rPr>
                <w:lang w:val="uk-UA"/>
              </w:rPr>
              <w:t>81</w:t>
            </w:r>
            <w:r w:rsidR="007044CF" w:rsidRPr="002B0008">
              <w:t xml:space="preserve">0 </w:t>
            </w:r>
            <w:proofErr w:type="spellStart"/>
            <w:r w:rsidR="007044CF" w:rsidRPr="002B0008">
              <w:t>грн</w:t>
            </w:r>
            <w:proofErr w:type="spellEnd"/>
            <w:r w:rsidR="007044CF"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8910C3">
              <w:fldChar w:fldCharType="begin"/>
            </w:r>
            <w:r w:rsidR="008910C3">
              <w:instrText>HYPERLINK "https://zakon.rada.gov.ua/laws/show/246-2016-%D0%BF" \l "n199"</w:instrText>
            </w:r>
            <w:r w:rsidR="008910C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8910C3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8910C3">
              <w:fldChar w:fldCharType="begin"/>
            </w:r>
            <w:r w:rsidR="008910C3">
              <w:instrText>HYPERLINK "https://zakon.rada.gov.ua/laws/show/246-2016-%D0%BF" \l "n1039"</w:instrText>
            </w:r>
            <w:r w:rsidR="008910C3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8910C3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val="uk-UA"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8910C3">
              <w:fldChar w:fldCharType="begin"/>
            </w:r>
            <w:r w:rsidR="008910C3">
              <w:instrText>HYPERLINK "https://zakon.rada.gov.ua/laws/show/1682-18" \l "n13" \t "_blank"</w:instrText>
            </w:r>
            <w:r w:rsidR="008910C3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8910C3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075795" w:rsidRPr="00075795" w:rsidRDefault="00075795" w:rsidP="00075795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4) к</w:t>
            </w:r>
            <w:r w:rsidRPr="00C67F14">
              <w:rPr>
                <w:color w:val="000000"/>
                <w:lang w:val="uk-UA" w:eastAsia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color w:val="000000"/>
                <w:lang w:val="uk-UA" w:eastAsia="uk-UA"/>
              </w:rPr>
              <w:t>ю зі стандартів державної мови;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 w:rsidR="00075795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год. </w:t>
            </w:r>
            <w:r w:rsidR="00075795">
              <w:rPr>
                <w:b/>
                <w:lang w:val="uk-UA" w:eastAsia="en-US"/>
              </w:rPr>
              <w:t>15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075795">
              <w:rPr>
                <w:b/>
                <w:lang w:val="uk-UA" w:eastAsia="en-US"/>
              </w:rPr>
              <w:t>2</w:t>
            </w:r>
            <w:r w:rsidR="005C6F5B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</w:t>
            </w:r>
            <w:r w:rsidR="00075795">
              <w:rPr>
                <w:b/>
                <w:lang w:val="uk-UA" w:eastAsia="en-US"/>
              </w:rPr>
              <w:t>листопада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075795" w:rsidRDefault="007044CF" w:rsidP="0074060F">
            <w:pPr>
              <w:ind w:left="-15" w:right="125" w:firstLine="15"/>
              <w:jc w:val="both"/>
              <w:rPr>
                <w:b/>
                <w:lang w:val="uk-UA"/>
              </w:rPr>
            </w:pPr>
            <w:r w:rsidRPr="002B0008">
              <w:rPr>
                <w:lang w:val="uk-UA"/>
              </w:rPr>
              <w:t xml:space="preserve">    </w:t>
            </w:r>
            <w:r w:rsidR="00075795" w:rsidRPr="00075795">
              <w:rPr>
                <w:b/>
                <w:lang w:val="uk-UA"/>
              </w:rPr>
              <w:t>01 грудня</w:t>
            </w:r>
            <w:r w:rsidRPr="00075795">
              <w:rPr>
                <w:b/>
                <w:lang w:val="uk-UA"/>
              </w:rPr>
              <w:t xml:space="preserve"> 2021 року о 10.00 годині у приміщенні Київського районного суду </w:t>
            </w:r>
            <w:proofErr w:type="spellStart"/>
            <w:r w:rsidRPr="00075795">
              <w:rPr>
                <w:b/>
                <w:lang w:val="uk-UA"/>
              </w:rPr>
              <w:t>м.Одеси</w:t>
            </w:r>
            <w:proofErr w:type="spellEnd"/>
            <w:r w:rsidRPr="00075795">
              <w:rPr>
                <w:b/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00382">
              <w:rPr>
                <w:b/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00382">
              <w:rPr>
                <w:b/>
                <w:color w:val="000000"/>
                <w:lang w:val="uk-UA"/>
              </w:rPr>
              <w:t>каб</w:t>
            </w:r>
            <w:proofErr w:type="spellEnd"/>
            <w:r w:rsidRPr="00B00382">
              <w:rPr>
                <w:b/>
                <w:color w:val="000000"/>
                <w:lang w:val="uk-UA"/>
              </w:rPr>
              <w:t>. 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75795"/>
    <w:rsid w:val="0009191B"/>
    <w:rsid w:val="000A07DD"/>
    <w:rsid w:val="000B15FA"/>
    <w:rsid w:val="000B4904"/>
    <w:rsid w:val="00113A0B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806375"/>
    <w:rsid w:val="0085061E"/>
    <w:rsid w:val="008910C3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00382"/>
    <w:rsid w:val="00B76334"/>
    <w:rsid w:val="00BC1BA0"/>
    <w:rsid w:val="00BE615B"/>
    <w:rsid w:val="00C31A67"/>
    <w:rsid w:val="00C4709D"/>
    <w:rsid w:val="00C66091"/>
    <w:rsid w:val="00D039D0"/>
    <w:rsid w:val="00D72498"/>
    <w:rsid w:val="00DB6A60"/>
    <w:rsid w:val="00DD163A"/>
    <w:rsid w:val="00DF34D9"/>
    <w:rsid w:val="00E0098D"/>
    <w:rsid w:val="00E13B1B"/>
    <w:rsid w:val="00E63F29"/>
    <w:rsid w:val="00E863AF"/>
    <w:rsid w:val="00EA71C0"/>
    <w:rsid w:val="00EC4FB5"/>
    <w:rsid w:val="00F21914"/>
    <w:rsid w:val="00F850A9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7154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41</cp:revision>
  <cp:lastPrinted>2018-04-22T08:20:00Z</cp:lastPrinted>
  <dcterms:created xsi:type="dcterms:W3CDTF">2017-03-15T13:47:00Z</dcterms:created>
  <dcterms:modified xsi:type="dcterms:W3CDTF">2021-11-17T08:45:00Z</dcterms:modified>
</cp:coreProperties>
</file>